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3E" w:rsidRDefault="001D143E" w:rsidP="001D143E">
      <w:pPr>
        <w:rPr>
          <w:rFonts w:hint="eastAsia"/>
        </w:rPr>
      </w:pPr>
      <w:r>
        <w:rPr>
          <w:rFonts w:hint="eastAsia"/>
        </w:rPr>
        <w:t>조기위암</w:t>
      </w:r>
      <w:r>
        <w:t xml:space="preserve"> 내시경 치료 후 추적관찰 </w:t>
      </w:r>
    </w:p>
    <w:p w:rsidR="001D143E" w:rsidRDefault="001D143E" w:rsidP="001D143E">
      <w:pPr>
        <w:rPr>
          <w:rFonts w:hint="eastAsia"/>
        </w:rPr>
      </w:pPr>
      <w:r>
        <w:rPr>
          <w:rFonts w:hint="eastAsia"/>
        </w:rPr>
        <w:t>성균관대학교 의과대학 삼성서울병원 내과 이준행</w:t>
      </w:r>
    </w:p>
    <w:p w:rsidR="001D143E" w:rsidRDefault="001D143E" w:rsidP="001D143E">
      <w:pPr>
        <w:rPr>
          <w:rFonts w:hint="eastAsia"/>
        </w:rPr>
      </w:pPr>
    </w:p>
    <w:p w:rsidR="001D143E" w:rsidRDefault="001D143E" w:rsidP="001D143E">
      <w:pPr>
        <w:rPr>
          <w:rFonts w:hint="eastAsia"/>
        </w:rPr>
      </w:pPr>
      <w:proofErr w:type="gramStart"/>
      <w:r>
        <w:rPr>
          <w:rFonts w:hint="eastAsia"/>
        </w:rPr>
        <w:t xml:space="preserve">Jun </w:t>
      </w:r>
      <w:proofErr w:type="spellStart"/>
      <w:r>
        <w:rPr>
          <w:rFonts w:hint="eastAsia"/>
        </w:rPr>
        <w:t>Haeng</w:t>
      </w:r>
      <w:proofErr w:type="spellEnd"/>
      <w:r>
        <w:rPr>
          <w:rFonts w:hint="eastAsia"/>
        </w:rPr>
        <w:t xml:space="preserve"> Lee, M.D.</w:t>
      </w:r>
      <w:proofErr w:type="gramEnd"/>
      <w:r>
        <w:rPr>
          <w:rFonts w:hint="eastAsia"/>
        </w:rPr>
        <w:t xml:space="preserve"> </w:t>
      </w:r>
    </w:p>
    <w:p w:rsidR="001D143E" w:rsidRDefault="001D143E" w:rsidP="001D143E">
      <w:pPr>
        <w:rPr>
          <w:rFonts w:hint="eastAsia"/>
        </w:rPr>
      </w:pPr>
      <w:r>
        <w:rPr>
          <w:rFonts w:hint="eastAsia"/>
        </w:rPr>
        <w:t xml:space="preserve">Department of Medicine, </w:t>
      </w:r>
      <w:proofErr w:type="spellStart"/>
      <w:r>
        <w:rPr>
          <w:rFonts w:hint="eastAsia"/>
        </w:rPr>
        <w:t>Sungkyunkwan</w:t>
      </w:r>
      <w:proofErr w:type="spellEnd"/>
      <w:r>
        <w:rPr>
          <w:rFonts w:hint="eastAsia"/>
        </w:rPr>
        <w:t xml:space="preserve"> University School of Medicine Samsung Medical Center, Seoul, Korea</w:t>
      </w:r>
      <w:r>
        <w:t xml:space="preserve"> </w:t>
      </w:r>
    </w:p>
    <w:p w:rsidR="001D143E" w:rsidRDefault="001D143E" w:rsidP="001D143E"/>
    <w:p w:rsidR="001D143E" w:rsidRDefault="001D143E" w:rsidP="001D143E">
      <w:pPr>
        <w:rPr>
          <w:rFonts w:hint="eastAsia"/>
        </w:rPr>
      </w:pPr>
      <w:r>
        <w:rPr>
          <w:rFonts w:hint="eastAsia"/>
        </w:rPr>
        <w:t xml:space="preserve">Correspondence: </w:t>
      </w:r>
      <w:r>
        <w:rPr>
          <w:rFonts w:hint="eastAsia"/>
        </w:rPr>
        <w:t xml:space="preserve">Jun </w:t>
      </w:r>
      <w:proofErr w:type="spellStart"/>
      <w:r>
        <w:rPr>
          <w:rFonts w:hint="eastAsia"/>
        </w:rPr>
        <w:t>Haeng</w:t>
      </w:r>
      <w:proofErr w:type="spellEnd"/>
      <w:r>
        <w:rPr>
          <w:rFonts w:hint="eastAsia"/>
        </w:rPr>
        <w:t xml:space="preserve"> Lee, M.D. </w:t>
      </w:r>
      <w:r>
        <w:t xml:space="preserve">Department of Medicine, Samsung Medical Center, </w:t>
      </w:r>
      <w:proofErr w:type="spellStart"/>
      <w:r>
        <w:t>Sungkyunkwan</w:t>
      </w:r>
      <w:proofErr w:type="spellEnd"/>
      <w:r>
        <w:t xml:space="preserve"> University School of Medicine, 81 </w:t>
      </w:r>
      <w:proofErr w:type="spellStart"/>
      <w:r>
        <w:t>Irwon-ro</w:t>
      </w:r>
      <w:proofErr w:type="spellEnd"/>
      <w:r>
        <w:t>, Gangnam-</w:t>
      </w:r>
      <w:proofErr w:type="spellStart"/>
      <w:r>
        <w:t>gu</w:t>
      </w:r>
      <w:proofErr w:type="spellEnd"/>
      <w:r>
        <w:t>, Seoul, 135-710, Korea</w:t>
      </w:r>
      <w:r>
        <w:rPr>
          <w:rFonts w:hint="eastAsia"/>
        </w:rPr>
        <w:t xml:space="preserve">. </w:t>
      </w:r>
      <w:r>
        <w:t xml:space="preserve">Phone: +82-2-3410-3409; Fax: +82-2-3410-6983; E-mail: </w:t>
      </w:r>
      <w:hyperlink r:id="rId5" w:history="1">
        <w:r w:rsidRPr="00E125CA">
          <w:rPr>
            <w:rStyle w:val="a3"/>
          </w:rPr>
          <w:t>stomachlee@gmail.com</w:t>
        </w:r>
      </w:hyperlink>
    </w:p>
    <w:p w:rsidR="001D143E" w:rsidRDefault="001D143E" w:rsidP="001D143E"/>
    <w:p w:rsidR="001D143E" w:rsidRDefault="001D143E" w:rsidP="001D143E">
      <w:r>
        <w:rPr>
          <w:rFonts w:hint="eastAsia"/>
        </w:rPr>
        <w:t>위암의</w:t>
      </w:r>
      <w:r>
        <w:t xml:space="preserve"> 25-35%가 내시경으로 치료받고 있는 시대가 되었으나 조기위암 내시경 치료 후 추적관찰 원칙은 아직 확립되어 있지 않다. 검사 방법, 검사 간격, 추적관찰 중단 시점 등은 물론이고, 각 검사법의 다양한 소견도 정리되어 있지 않다. 이번 강좌에서는 조기위암 내시경 치료 후 장기 성적을 </w:t>
      </w:r>
      <w:proofErr w:type="spellStart"/>
      <w:r w:rsidR="003F19B9">
        <w:rPr>
          <w:rFonts w:hint="eastAsia"/>
        </w:rPr>
        <w:t>위외</w:t>
      </w:r>
      <w:proofErr w:type="spellEnd"/>
      <w:r w:rsidR="003F19B9">
        <w:rPr>
          <w:rFonts w:hint="eastAsia"/>
        </w:rPr>
        <w:t xml:space="preserve"> 재발(</w:t>
      </w:r>
      <w:proofErr w:type="spellStart"/>
      <w:r>
        <w:t>extragastric</w:t>
      </w:r>
      <w:proofErr w:type="spellEnd"/>
      <w:r>
        <w:t xml:space="preserve"> recurrence</w:t>
      </w:r>
      <w:r w:rsidR="003F19B9">
        <w:rPr>
          <w:rFonts w:hint="eastAsia"/>
        </w:rPr>
        <w:t>)</w:t>
      </w:r>
      <w:r>
        <w:t xml:space="preserve">를 중심으로 살펴본 후, 조기위암 내시경 치료 후 추적 내시경에서 관찰되는 여러 소견의 의미를 토론하고자 한다. </w:t>
      </w:r>
    </w:p>
    <w:p w:rsidR="001D143E" w:rsidRDefault="001D143E" w:rsidP="001D143E"/>
    <w:p w:rsidR="001D143E" w:rsidRDefault="001D143E" w:rsidP="001D143E">
      <w:r>
        <w:t xml:space="preserve">1. 조기위암 내시경 치료 후 </w:t>
      </w:r>
      <w:proofErr w:type="spellStart"/>
      <w:r w:rsidR="003F19B9">
        <w:rPr>
          <w:rFonts w:hint="eastAsia"/>
        </w:rPr>
        <w:t>위외</w:t>
      </w:r>
      <w:proofErr w:type="spellEnd"/>
      <w:r w:rsidR="003F19B9">
        <w:rPr>
          <w:rFonts w:hint="eastAsia"/>
        </w:rPr>
        <w:t xml:space="preserve"> 재발 </w:t>
      </w:r>
    </w:p>
    <w:p w:rsidR="001D143E" w:rsidRDefault="001D143E" w:rsidP="001D143E"/>
    <w:p w:rsidR="001D143E" w:rsidRDefault="001D143E" w:rsidP="001D143E">
      <w:r>
        <w:rPr>
          <w:rFonts w:hint="eastAsia"/>
        </w:rPr>
        <w:t>조기위암</w:t>
      </w:r>
      <w:r>
        <w:t xml:space="preserve"> 내시경 치료 </w:t>
      </w:r>
      <w:proofErr w:type="spellStart"/>
      <w:r>
        <w:t>코호트에는</w:t>
      </w:r>
      <w:proofErr w:type="spellEnd"/>
      <w:r>
        <w:t xml:space="preserve"> 다양한 환자들이 섞여 있다. </w:t>
      </w:r>
      <w:proofErr w:type="spellStart"/>
      <w:r>
        <w:t>조직형에</w:t>
      </w:r>
      <w:proofErr w:type="spellEnd"/>
      <w:r>
        <w:t xml:space="preserve"> 따라, 혹은 치료 후 완전절제 여부에 따른 일부 환자의 성적이 발표되고 있을 뿐이므로 전체적인 치료 성적을 파악하는 것은 쉽지 않은 일이다. 필자의 병원에서는 </w:t>
      </w:r>
      <w:proofErr w:type="spellStart"/>
      <w:r>
        <w:t>조직형에</w:t>
      </w:r>
      <w:proofErr w:type="spellEnd"/>
      <w:r>
        <w:t xml:space="preserve"> 따라 </w:t>
      </w:r>
      <w:proofErr w:type="spellStart"/>
      <w:r>
        <w:t>분화조직형</w:t>
      </w:r>
      <w:proofErr w:type="spellEnd"/>
      <w:r>
        <w:t xml:space="preserve">(differentiated-type histology)과 </w:t>
      </w:r>
      <w:proofErr w:type="spellStart"/>
      <w:r>
        <w:t>미분화조직형</w:t>
      </w:r>
      <w:proofErr w:type="spellEnd"/>
      <w:r>
        <w:t xml:space="preserve">(undifferentiated-type histology)으로 구분하고 </w:t>
      </w:r>
      <w:proofErr w:type="spellStart"/>
      <w:r>
        <w:t>분화조직형은</w:t>
      </w:r>
      <w:proofErr w:type="spellEnd"/>
      <w:r>
        <w:t xml:space="preserve"> 완전절제와 불완전 절제로 나누어 결과를 보고하고 있</w:t>
      </w:r>
      <w:r>
        <w:rPr>
          <w:rFonts w:hint="eastAsia"/>
        </w:rPr>
        <w:t>다</w:t>
      </w:r>
      <w:r>
        <w:t xml:space="preserve">. </w:t>
      </w:r>
    </w:p>
    <w:p w:rsidR="001D143E" w:rsidRDefault="001D143E" w:rsidP="001D143E"/>
    <w:p w:rsidR="001D143E" w:rsidRDefault="001D143E" w:rsidP="001D143E">
      <w:r>
        <w:t xml:space="preserve">2003년 11월부터 2011년 5월까지 ESD를 시행한 </w:t>
      </w:r>
      <w:proofErr w:type="spellStart"/>
      <w:r>
        <w:t>분화조직형</w:t>
      </w:r>
      <w:proofErr w:type="spellEnd"/>
      <w:r>
        <w:t xml:space="preserve"> 조기위암 환자의 병리학적 </w:t>
      </w:r>
      <w:proofErr w:type="spellStart"/>
      <w:r>
        <w:t>완전절제율은</w:t>
      </w:r>
      <w:proofErr w:type="spellEnd"/>
      <w:r>
        <w:t xml:space="preserve"> 81.5%였으며 출혈은 4.1%, 천공은 3.2%였다.</w:t>
      </w:r>
      <w:hyperlink w:anchor="_ENREF_1" w:tooltip="Min, 2015 #2523" w:history="1">
        <w:r w:rsidR="0078787F">
          <w:fldChar w:fldCharType="begin">
            <w:fldData xml:space="preserve">PEVuZE5vdGU+PENpdGU+PEF1dGhvcj5NaW48L0F1dGhvcj48WWVhcj4yMDE1PC9ZZWFyPjxSZWNO
dW0+MjUyMzwvUmVjTnVtPjxEaXNwbGF5VGV4dD48c3R5bGUgZmFjZT0ic3VwZXJzY3JpcHQiPjE8
L3N0eWxlPjwvRGlzcGxheVRleHQ+PHJlY29yZD48cmVjLW51bWJlcj4yNTIzPC9yZWMtbnVtYmVy
Pjxmb3JlaWduLWtleXM+PGtleSBhcHA9IkVOIiBkYi1pZD0ieHNhYWFmdjVhMHp6cjFlYXcyZDVm
Zjk5dHBwd3RldnowdDU5Ij4yNTIzPC9rZXk+PC9mb3JlaWduLWtleXM+PHJlZi10eXBlIG5hbWU9
IkpvdXJuYWwgQXJ0aWNsZSI+MTc8L3JlZi10eXBlPjxjb250cmlidXRvcnM+PGF1dGhvcnM+PGF1
dGhvcj5NaW4sIEIuIEguPC9hdXRob3I+PGF1dGhvcj5LaW0sIEUuIFIuPC9hdXRob3I+PGF1dGhv
cj5LaW0sIEsuIE0uPC9hdXRob3I+PGF1dGhvcj5QYXJrLCBDLiBLLjwvYXV0aG9yPjxhdXRob3I+
TGVlLCBKLiBILjwvYXV0aG9yPjxhdXRob3I+UmhlZSwgUC4gTC48L2F1dGhvcj48YXV0aG9yPktp
bSwgSi4gSi48L2F1dGhvcj48L2F1dGhvcnM+PC9jb250cmlidXRvcnM+PGF1dGgtYWRkcmVzcz5E
ZXBhcnRtZW50IG9mIE1lZGljaW5lLCBTYW1zdW5nIE1lZGljYWwgQ2VudGVyLCBTdW5na3l1bmt3
YW4gVW5pdmVyc2l0eSBTY2hvb2wgb2YgTWVkaWNpbmUsIFNlb3VsLCBLb3JlYS4mI3hEO0RlcGFy
dG1lbnQgb2YgUGF0aG9sb2d5LCBTYW1zdW5nIE1lZGljYWwgQ2VudGVyLCBTdW5na3l1bmt3YW4g
VW5pdmVyc2l0eSBTY2hvb2wgb2YgTWVkaWNpbmUsIFNlb3VsLCBLb3JlYS48L2F1dGgtYWRkcmVz
cz48dGl0bGVzPjx0aXRsZT5TdXJ2ZWlsbGFuY2Ugc3RyYXRlZ3kgYmFzZWQgb24gdGhlIGluY2lk
ZW5jZSBhbmQgcGF0dGVybnMgb2YgcmVjdXJyZW5jZSBhZnRlciBjdXJhdGl2ZSBlbmRvc2NvcGlj
IHN1Ym11Y29zYWwgZGlzc2VjdGlvbiBmb3IgZWFybHkgZ2FzdHJpYyBjYW5jZXI8L3RpdGxlPjxz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ZG9zY29weTwvYWJici0xPjwvYWx0LXBlcmlvZGljYWw+PHBhZ2VzPjc4NC05MzwvcGFnZXM+PHZv
bHVtZT40Nzwvdm9sdW1lPjxudW1iZXI+OTwvbnVtYmVyPjxrZXl3b3Jkcz48a2V5d29yZD5BZ2Vk
PC9rZXl3b3JkPjxrZXl3b3JkPkNsaW5pY2FsIFByb3RvY29sczwva2V5d29yZD48a2V5d29yZD5E
aXNlYXNlLUZyZWUgU3Vydml2YWw8L2tleXdvcmQ+PGtleXdvcmQ+KkRpc3NlY3Rpb248L2tleXdv
cmQ+PGtleXdvcmQ+RWFybHkgRGV0ZWN0aW9uIG9mIENhbmNlcjwva2V5d29yZD48a2V5d29yZD4q
RW5kb3Njb3B5LCBHYXN0cm9pbnRlc3RpbmFsPC9rZXl3b3JkPjxrZXl3b3JkPkZlbWFsZTwva2V5
d29yZD48a2V5d29yZD5Gb2xsb3ctVXAgU3R1ZGllczwva2V5d29yZD48a2V5d29yZD5HYXN0cmlj
IE11Y29zYTwva2V5d29yZD48a2V5d29yZD5IdW1hbnM8L2tleXdvcmQ+PGtleXdvcmQ+SW5jaWRl
bmNlPC9rZXl3b3JkPjxrZXl3b3JkPk1hbGU8L2tleXdvcmQ+PGtleXdvcmQ+TWlkZGxlIEFnZWQ8
L2tleXdvcmQ+PGtleXdvcmQ+TmVvcGxhc20gUmVjdXJyZW5jZSwgTG9jYWwvKmVwaWRlbWlvbG9n
eS8qcGF0aG9sb2d5L3N1cmdlcnk8L2tleXdvcmQ+PGtleXdvcmQ+KlBvcHVsYXRpb24gU3VydmVp
bGxhbmNlPC9rZXl3b3JkPjxrZXl3b3JkPlN0b21hY2ggTmVvcGxhc21zL2RpYWdub3Npcy9lcGlk
ZW1pb2xvZ3kvKnN1cmdlcnk8L2tleXdvcmQ+PGtleXdvcmQ+VG9tb2dyYXBoeSwgWC1SYXkgQ29t
cHV0ZWQ8L2tleXdvcmQ+PGtleXdvcmQ+VHJlYXRtZW50IE91dGNvbWU8L2tleXdvcmQ+PC9rZXl3
b3Jkcz48ZGF0ZXM+PHllYXI+MjAxNTwveWVhcj48cHViLWRhdGVzPjxkYXRlPlNlcDwvZGF0ZT48
L3B1Yi1kYXRlcz48L2RhdGVzPjxpc2JuPjE0MzgtODgxMiAoRWxlY3Ryb25pYykmI3hEOzAwMTMt
NzI2WCAoTGlua2luZyk8L2lzYm4+PGFjY2Vzc2lvbi1udW0+MjYxMTEzNjI8L2FjY2Vzc2lvbi1u
dW0+PHVybHM+PHJlbGF0ZWQtdXJscz48dXJsPmh0dHA6Ly93d3cubmNiaS5ubG0ubmloLmdvdi9w
dWJtZWQvMjYxMTEzNjI8L3VybD48L3JlbGF0ZWQtdXJscz48L3VybHM+PGVsZWN0cm9uaWMtcmVz
b3VyY2UtbnVtPjEwLjEwNTUvcy0wMDM0LTEzOTIyNDk8L2VsZWN0cm9uaWMtcmVzb3VyY2UtbnVt
PjwvcmVjb3JkPjwvQ2l0ZT48L0VuZE5vdGU+
</w:fldData>
          </w:fldChar>
        </w:r>
        <w:r w:rsidR="0078787F">
          <w:instrText xml:space="preserve"> ADDIN EN.CITE </w:instrText>
        </w:r>
        <w:r w:rsidR="0078787F">
          <w:fldChar w:fldCharType="begin">
            <w:fldData xml:space="preserve">PEVuZE5vdGU+PENpdGU+PEF1dGhvcj5NaW48L0F1dGhvcj48WWVhcj4yMDE1PC9ZZWFyPjxSZWNO
dW0+MjUyMzwvUmVjTnVtPjxEaXNwbGF5VGV4dD48c3R5bGUgZmFjZT0ic3VwZXJzY3JpcHQiPjE8
L3N0eWxlPjwvRGlzcGxheVRleHQ+PHJlY29yZD48cmVjLW51bWJlcj4yNTIzPC9yZWMtbnVtYmVy
Pjxmb3JlaWduLWtleXM+PGtleSBhcHA9IkVOIiBkYi1pZD0ieHNhYWFmdjVhMHp6cjFlYXcyZDVm
Zjk5dHBwd3RldnowdDU5Ij4yNTIzPC9rZXk+PC9mb3JlaWduLWtleXM+PHJlZi10eXBlIG5hbWU9
IkpvdXJuYWwgQXJ0aWNsZSI+MTc8L3JlZi10eXBlPjxjb250cmlidXRvcnM+PGF1dGhvcnM+PGF1
dGhvcj5NaW4sIEIuIEguPC9hdXRob3I+PGF1dGhvcj5LaW0sIEUuIFIuPC9hdXRob3I+PGF1dGhv
cj5LaW0sIEsuIE0uPC9hdXRob3I+PGF1dGhvcj5QYXJrLCBDLiBLLjwvYXV0aG9yPjxhdXRob3I+
TGVlLCBKLiBILjwvYXV0aG9yPjxhdXRob3I+UmhlZSwgUC4gTC48L2F1dGhvcj48YXV0aG9yPktp
bSwgSi4gSi48L2F1dGhvcj48L2F1dGhvcnM+PC9jb250cmlidXRvcnM+PGF1dGgtYWRkcmVzcz5E
ZXBhcnRtZW50IG9mIE1lZGljaW5lLCBTYW1zdW5nIE1lZGljYWwgQ2VudGVyLCBTdW5na3l1bmt3
YW4gVW5pdmVyc2l0eSBTY2hvb2wgb2YgTWVkaWNpbmUsIFNlb3VsLCBLb3JlYS4mI3hEO0RlcGFy
dG1lbnQgb2YgUGF0aG9sb2d5LCBTYW1zdW5nIE1lZGljYWwgQ2VudGVyLCBTdW5na3l1bmt3YW4g
VW5pdmVyc2l0eSBTY2hvb2wgb2YgTWVkaWNpbmUsIFNlb3VsLCBLb3JlYS48L2F1dGgtYWRkcmVz
cz48dGl0bGVzPjx0aXRsZT5TdXJ2ZWlsbGFuY2Ugc3RyYXRlZ3kgYmFzZWQgb24gdGhlIGluY2lk
ZW5jZSBhbmQgcGF0dGVybnMgb2YgcmVjdXJyZW5jZSBhZnRlciBjdXJhdGl2ZSBlbmRvc2NvcGlj
IHN1Ym11Y29zYWwgZGlzc2VjdGlvbiBmb3IgZWFybHkgZ2FzdHJpYyBjYW5jZXI8L3RpdGxlPjxz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ZG9zY29weTwvYWJici0xPjwvYWx0LXBlcmlvZGljYWw+PHBhZ2VzPjc4NC05MzwvcGFnZXM+PHZv
bHVtZT40Nzwvdm9sdW1lPjxudW1iZXI+OTwvbnVtYmVyPjxrZXl3b3Jkcz48a2V5d29yZD5BZ2Vk
PC9rZXl3b3JkPjxrZXl3b3JkPkNsaW5pY2FsIFByb3RvY29sczwva2V5d29yZD48a2V5d29yZD5E
aXNlYXNlLUZyZWUgU3Vydml2YWw8L2tleXdvcmQ+PGtleXdvcmQ+KkRpc3NlY3Rpb248L2tleXdv
cmQ+PGtleXdvcmQ+RWFybHkgRGV0ZWN0aW9uIG9mIENhbmNlcjwva2V5d29yZD48a2V5d29yZD4q
RW5kb3Njb3B5LCBHYXN0cm9pbnRlc3RpbmFsPC9rZXl3b3JkPjxrZXl3b3JkPkZlbWFsZTwva2V5
d29yZD48a2V5d29yZD5Gb2xsb3ctVXAgU3R1ZGllczwva2V5d29yZD48a2V5d29yZD5HYXN0cmlj
IE11Y29zYTwva2V5d29yZD48a2V5d29yZD5IdW1hbnM8L2tleXdvcmQ+PGtleXdvcmQ+SW5jaWRl
bmNlPC9rZXl3b3JkPjxrZXl3b3JkPk1hbGU8L2tleXdvcmQ+PGtleXdvcmQ+TWlkZGxlIEFnZWQ8
L2tleXdvcmQ+PGtleXdvcmQ+TmVvcGxhc20gUmVjdXJyZW5jZSwgTG9jYWwvKmVwaWRlbWlvbG9n
eS8qcGF0aG9sb2d5L3N1cmdlcnk8L2tleXdvcmQ+PGtleXdvcmQ+KlBvcHVsYXRpb24gU3VydmVp
bGxhbmNlPC9rZXl3b3JkPjxrZXl3b3JkPlN0b21hY2ggTmVvcGxhc21zL2RpYWdub3Npcy9lcGlk
ZW1pb2xvZ3kvKnN1cmdlcnk8L2tleXdvcmQ+PGtleXdvcmQ+VG9tb2dyYXBoeSwgWC1SYXkgQ29t
cHV0ZWQ8L2tleXdvcmQ+PGtleXdvcmQ+VHJlYXRtZW50IE91dGNvbWU8L2tleXdvcmQ+PC9rZXl3
b3Jkcz48ZGF0ZXM+PHllYXI+MjAxNTwveWVhcj48cHViLWRhdGVzPjxkYXRlPlNlcDwvZGF0ZT48
L3B1Yi1kYXRlcz48L2RhdGVzPjxpc2JuPjE0MzgtODgxMiAoRWxlY3Ryb25pYykmI3hEOzAwMTMt
NzI2WCAoTGlua2luZyk8L2lzYm4+PGFjY2Vzc2lvbi1udW0+MjYxMTEzNjI8L2FjY2Vzc2lvbi1u
dW0+PHVybHM+PHJlbGF0ZWQtdXJscz48dXJsPmh0dHA6Ly93d3cubmNiaS5ubG0ubmloLmdvdi9w
dWJtZWQvMjYxMTEzNjI8L3VybD48L3JlbGF0ZWQtdXJscz48L3VybHM+PGVsZWN0cm9uaWMtcmVz
b3VyY2UtbnVtPjEwLjEwNTUvcy0wMDM0LTEzOTIyNDk8L2VsZWN0cm9uaWMtcmVzb3VyY2UtbnVt
PjwvcmVjb3JkPjwvQ2l0ZT48L0VuZE5vdGU+
</w:fldData>
          </w:fldChar>
        </w:r>
        <w:r w:rsidR="0078787F">
          <w:instrText xml:space="preserve"> ADDIN EN.CITE.DATA </w:instrText>
        </w:r>
        <w:r w:rsidR="0078787F">
          <w:fldChar w:fldCharType="end"/>
        </w:r>
        <w:r w:rsidR="0078787F">
          <w:fldChar w:fldCharType="separate"/>
        </w:r>
        <w:r w:rsidR="0078787F" w:rsidRPr="003F19B9">
          <w:rPr>
            <w:noProof/>
            <w:vertAlign w:val="superscript"/>
          </w:rPr>
          <w:t>1</w:t>
        </w:r>
        <w:r w:rsidR="0078787F">
          <w:fldChar w:fldCharType="end"/>
        </w:r>
      </w:hyperlink>
      <w:r>
        <w:t xml:space="preserve"> 병리학적 완전절제 환자를 중앙값 61개월 </w:t>
      </w:r>
      <w:proofErr w:type="spellStart"/>
      <w:r>
        <w:t>추</w:t>
      </w:r>
      <w:r>
        <w:lastRenderedPageBreak/>
        <w:t>적관찰하였을</w:t>
      </w:r>
      <w:proofErr w:type="spellEnd"/>
      <w:r>
        <w:t xml:space="preserve"> 때 국소 재발은 0.08%, 이소성 위암은 3.6%, </w:t>
      </w:r>
      <w:proofErr w:type="spellStart"/>
      <w:r>
        <w:t>위외</w:t>
      </w:r>
      <w:proofErr w:type="spellEnd"/>
      <w:r>
        <w:t xml:space="preserve"> 재발은 0.15%(2명)였다. 절대 </w:t>
      </w:r>
      <w:proofErr w:type="spellStart"/>
      <w:r>
        <w:t>적응증이었던</w:t>
      </w:r>
      <w:proofErr w:type="spellEnd"/>
      <w:r>
        <w:t xml:space="preserve"> 한 명은 61개월에 </w:t>
      </w:r>
      <w:proofErr w:type="spellStart"/>
      <w:r>
        <w:t>위주변</w:t>
      </w:r>
      <w:proofErr w:type="spellEnd"/>
      <w:r>
        <w:t xml:space="preserve"> 림프절전이 형태의 재발이 발견되었으며, 확대 </w:t>
      </w:r>
      <w:proofErr w:type="spellStart"/>
      <w:r>
        <w:t>적응증이었던</w:t>
      </w:r>
      <w:proofErr w:type="spellEnd"/>
      <w:r>
        <w:t xml:space="preserve"> 다른 </w:t>
      </w:r>
      <w:r>
        <w:rPr>
          <w:rFonts w:hint="eastAsia"/>
        </w:rPr>
        <w:t>한</w:t>
      </w:r>
      <w:r>
        <w:t xml:space="preserve"> 명은 48개월에 복막전이 형태의 재발이 발견되었다. 발표 후 복막전이 형태의 재발이 한 명이 더 발견되어 상기 </w:t>
      </w:r>
      <w:proofErr w:type="spellStart"/>
      <w:r>
        <w:t>코호트의</w:t>
      </w:r>
      <w:proofErr w:type="spellEnd"/>
      <w:r>
        <w:t xml:space="preserve"> </w:t>
      </w:r>
      <w:proofErr w:type="spellStart"/>
      <w:r>
        <w:t>위외</w:t>
      </w:r>
      <w:proofErr w:type="spellEnd"/>
      <w:r>
        <w:t xml:space="preserve"> 재발률은 현재까지 0.21%이다. 이러한 성적은 국내의 또 다른 대형병원의 성적과 유사한 수준이다.</w:t>
      </w:r>
      <w:r w:rsidR="0078787F">
        <w:fldChar w:fldCharType="begin">
          <w:fldData xml:space="preserve">PEVuZE5vdGU+PENpdGU+PEF1dGhvcj5MZWU8L0F1dGhvcj48WWVhcj4yMDE3PC9ZZWFyPjxSZWNO
dW0+MjUzMjwvUmVjTnVtPjxEaXNwbGF5VGV4dD48c3R5bGUgZmFjZT0ic3VwZXJzY3JpcHQiPjIs
IDM8L3N0eWxlPjwvRGlzcGxheVRleHQ+PHJlY29yZD48cmVjLW51bWJlcj4yNTMyPC9yZWMtbnVt
YmVyPjxmb3JlaWduLWtleXM+PGtleSBhcHA9IkVOIiBkYi1pZD0ieHNhYWFmdjVhMHp6cjFlYXcy
ZDVmZjk5dHBwd3RldnowdDU5Ij4yNTMyPC9rZXk+PC9mb3JlaWduLWtleXM+PHJlZi10eXBlIG5h
bWU9IkpvdXJuYWwgQXJ0aWNsZSI+MTc8L3JlZi10eXBlPjxjb250cmlidXRvcnM+PGF1dGhvcnM+
PGF1dGhvcj5MZWUsIFMuPC9hdXRob3I+PGF1dGhvcj5DaG9pLCBLLiBELjwvYXV0aG9yPjxhdXRo
b3I+SG9uZywgUy4gTS48L2F1dGhvcj48YXV0aG9yPlBhcmssIFMuIEguPC9hdXRob3I+PGF1dGhv
cj5Hb25nLCBFLiBKLjwvYXV0aG9yPjxhdXRob3I+TmEsIEguIEsuPC9hdXRob3I+PGF1dGhvcj5B
aG4sIEouIFkuPC9hdXRob3I+PGF1dGhvcj5KdW5nLCBLLiBXLjwvYXV0aG9yPjxhdXRob3I+TGVl
LCBKLiBILjwvYXV0aG9yPjxhdXRob3I+S2ltLCBELiBILjwvYXV0aG9yPjxhdXRob3I+U29uZywg
SC4gSi48L2F1dGhvcj48YXV0aG9yPkxlZSwgRy4gSC48L2F1dGhvcj48YXV0aG9yPkp1bmcsIEgu
IFkuPC9hdXRob3I+PGF1dGhvcj5LaW0sIEouIEguPC9hdXRob3I+PC9hdXRob3JzPjwvY29udHJp
YnV0b3JzPjxhdXRoLWFkZHJlc3M+RGVwYXJ0bWVudCBvZiBHYXN0cm9lbnRlcm9sb2d5LCBBc2Fu
IE1lZGljYWwgQ2VudGVyLCBVbml2ZXJzaXR5IG9mIFVsc2FuIENvbGxlZ2Ugb2YgTWVkaWNpbmUs
IDg4LCBPbHltcGljcm8gNDMtZ2lsLCBTb25ncGEtZ3UsIFNlb3VsLCAwNTUwNSwgS29yZWEuJiN4
RDtEZXBhcnRtZW50IG9mIEdhc3Ryb2VudGVyb2xvZ3ksIEFzYW4gTWVkaWNhbCBDZW50ZXIsIFVu
aXZlcnNpdHkgb2YgVWxzYW4gQ29sbGVnZSBvZiBNZWRpY2luZSwgODgsIE9seW1waWNybyA0My1n
aWwsIFNvbmdwYS1ndSwgU2VvdWwsIDA1NTA1LCBLb3JlYS4ga2VlZG9uY2hvaUBnbWFpbC5jb20u
JiN4RDtEZXBhcnRtZW50IG9mIFBhdGhvbG9neSwgQXNhbiBNZWRpY2FsIENlbnRlciwgVW5pdmVy
c2l0eSBvZiBVbHNhbiBDb2xsZWdlIG9mIE1lZGljaW5lLCBTZW91bCwgS29yZWEuPC9hdXRoLWFk
ZHJlc3M+PHRpdGxlcz48dGl0bGU+UGF0dGVybiBvZiBleHRyYWdhc3RyaWMgcmVjdXJyZW5jZSBh
bmQgdGhlIHJvbGUgb2YgYWJkb21pbmFsIGNvbXB1dGVkIHRvbW9ncmFwaHkgaW4gc3VydmVpbGxh
bmNlIGFmdGVyIGVuZG9zY29waWMgcmVzZWN0aW9uIG9mIGVhcmx5IGdhc3RyaWMgY2FuY2VyOiBL
b3JlYW4gZXhwZXJpZW5jZXM8L3RpdGxlPjxzZWNvbmRhcnktdGl0bGU+R2FzdHJpYyBDYW5jZXI8
L3NlY29uZGFyeS10aXRsZT48YWx0LXRpdGxlPkdhc3RyaWMgY2FuY2VyIDogb2ZmaWNpYWwgam91
cm5hbCBvZiB0aGUgSW50ZXJuYXRpb25hbCBHYXN0cmljIENhbmNlciBBc3NvY2lhdGlvbiBhbmQg
dGhlIEphcGFuZXNlIEdhc3RyaWMgQ2FuY2VyIEFzc29jaWF0aW9uPC9hbHQtdGl0bGU+PC90aXRs
ZXM+PHBlcmlvZGljYWw+PGZ1bGwtdGl0bGU+R2FzdHJpYyBDYW5jZXI8L2Z1bGwtdGl0bGU+PC9w
ZXJpb2RpY2FsPjxwYWdlcz44NDMtODUyPC9wYWdlcz48dm9sdW1lPjIwPC92b2x1bWU+PG51bWJl
cj41PC9udW1iZXI+PGtleXdvcmRzPjxrZXl3b3JkPkFnZWQ8L2tleXdvcmQ+PGtleXdvcmQ+RmVt
YWxlPC9rZXl3b3JkPjxrZXl3b3JkPkZvbGxvdy1VcCBTdHVkaWVzPC9rZXl3b3JkPjxrZXl3b3Jk
Pkdhc3RyZWN0b215LyptZXRob2RzPC9rZXl3b3JkPjxrZXl3b3JkPkdhc3Ryb3Njb3B5LyptZXRo
b2RzPC9rZXl3b3JkPjxrZXl3b3JkPkh1bWFuczwva2V5d29yZD48a2V5d29yZD5JbmNpZGVuY2U8
L2tleXdvcmQ+PGtleXdvcmQ+THltcGhhdGljIE1ldGFzdGFzaXM8L2tleXdvcmQ+PGtleXdvcmQ+
TWFsZTwva2V5d29yZD48a2V5d29yZD5NaWRkbGUgQWdlZDwva2V5d29yZD48a2V5d29yZD5OZW9w
bGFzbSBSZWN1cnJlbmNlLCBMb2NhbDwva2V5d29yZD48a2V5d29yZD5SZXB1YmxpYyBvZiBLb3Jl
YTwva2V5d29yZD48a2V5d29yZD5SZXRyb3NwZWN0aXZlIFN0dWRpZXM8L2tleXdvcmQ+PGtleXdv
cmQ+U3RvbWFjaCBOZW9wbGFzbXMvZGlhZ25vc3RpYyBpbWFnaW5nLypwYXRob2xvZ3kvc3VyZ2Vy
eTwva2V5d29yZD48a2V5d29yZD5Ub21vZ3JhcGh5LCBYLVJheSBDb21wdXRlZC8qbWV0aG9kczwv
a2V5d29yZD48L2tleXdvcmRzPjxkYXRlcz48eWVhcj4yMDE3PC95ZWFyPjxwdWItZGF0ZXM+PGRh
dGU+U2VwPC9kYXRlPjwvcHViLWRhdGVzPjwvZGF0ZXM+PGlzYm4+MTQzNi0zMzA1IChFbGVjdHJv
bmljKSYjeEQ7MTQzNi0zMjkxIChMaW5raW5nKTwvaXNibj48YWNjZXNzaW9uLW51bT4yODEzMDcx
MjwvYWNjZXNzaW9uLW51bT48dXJscz48cmVsYXRlZC11cmxzPjx1cmw+aHR0cDovL3d3dy5uY2Jp
Lm5sbS5uaWguZ292L3B1Ym1lZC8yODEzMDcxMjwvdXJsPjwvcmVsYXRlZC11cmxzPjwvdXJscz48
ZWxlY3Ryb25pYy1yZXNvdXJjZS1udW0+MTAuMTAwNy9zMTAxMjAtMDE3LTA2OTEtejwvZWxlY3Ry
b25pYy1yZXNvdXJjZS1udW0+PC9yZWNvcmQ+PC9DaXRlPjxDaXRlPjxBdXRob3I+UGFyazwvQXV0
aG9yPjxZZWFyPjIwMTg8L1llYXI+PFJlY051bT4yNTM0PC9SZWNOdW0+PHJlY29yZD48cmVjLW51
bWJlcj4yNTM0PC9yZWMtbnVtYmVyPjxmb3JlaWduLWtleXM+PGtleSBhcHA9IkVOIiBkYi1pZD0i
eHNhYWFmdjVhMHp6cjFlYXcyZDVmZjk5dHBwd3RldnowdDU5Ij4yNTM0PC9rZXk+PC9mb3JlaWdu
LWtleXM+PHJlZi10eXBlIG5hbWU9IkpvdXJuYWwgQXJ0aWNsZSI+MTc8L3JlZi10eXBlPjxjb250
cmlidXRvcnM+PGF1dGhvcnM+PGF1dGhvcj5QYXJrLCBTLiBFLjwvYXV0aG9yPjxhdXRob3I+S2lt
LCBTLiBILjwvYXV0aG9yPjxhdXRob3I+S2ltLCBTLiBHLjwvYXV0aG9yPjxhdXRob3I+SGFuLCBK
LiBLLjwvYXV0aG9yPjwvYXV0aG9ycz48L2NvbnRyaWJ1dG9ycz48YXV0aC1hZGRyZXNzPkRlcGFy
dG1lbnQgb2YgUmFkaW9sb2d5LCBTZW91bCBOYXRpb25hbCBVbml2ZXJzaXR5IEhvc3BpdGFsLCAx
MDEgRGFlaGFuZ25vLCBKb25nbm8tZ3UsIFNlb3VsLCAxMTAtNzQ0LCBLb3JlYS4mI3hEO0RlcGFy
dG1lbnQgb2YgUmFkaW9sb2d5LCBTZW91bCBOYXRpb25hbCBVbml2ZXJzaXR5IEhvc3BpdGFsLCAx
MDEgRGFlaGFuZ25vLCBKb25nbm8tZ3UsIFNlb3VsLCAxMTAtNzQ0LCBLb3JlYS4gc2hraW03MDcx
QGdtYWlsLmNvbS4mI3hEO0RlcGFydG1lbnQgb2YgUmFkaW9sb2d5LCBTZW91bCBOYXRpb25hbCBV
bml2ZXJzaXR5IENvbGxlZ2Ugb2YgTWVkaWNpbmUsIFNlb3VsLCBLb3JlYS4gc2hraW03MDcxQGdt
YWlsLmNvbS4mI3hEO0RlcGFydG1lbnQgb2YgSW50ZXJuYWwgTWVkaWNpbmUsIFNlb3VsIE5hdGlv
bmFsIFVuaXZlcnNpdHkgSG9zcGl0YWwsIFNlb3VsLCBLb3JlYS4mI3hEO0RlcGFydG1lbnQgb2Yg
UmFkaW9sb2d5LCBTZW91bCBOYXRpb25hbCBVbml2ZXJzaXR5IENvbGxlZ2Ugb2YgTWVkaWNpbmUs
IFNlb3VsLCBLb3JlYS4mI3hEO0luc3RpdHV0ZSBvZiBSYWRpYXRpb24gTWVkaWNpbmUsIFNlb3Vs
IE5hdGlvbmFsIFVuaXZlcnNpdHkgTWVkaWNhbCBSZXNlYXJjaCBDZW50ZXIsIFNlb3VsLCBLb3Jl
YS48L2F1dGgtYWRkcmVzcz48dGl0bGVzPjx0aXRsZT5Mb2NhbCBvciBleHRyYWdhc3RyaWMgcmVj
dXJyZW5jZSBhZnRlciBpbmNvbXBsZXRlIGVuZG9zY29waWMgc3VibXVjb3NhbCBkaXNzZWN0aW9u
IG9mIGVhcmx5IGdhc3RyaWMgY2FuY2VyOiByaXNrIGZhY3RvcnMgYW5kIHRoZSByb2xlIG9mIENU
PC90aXRsZT48c2Vjb25kYXJ5LXRpdGxlPkFiZG9tIFJhZGlvbCAoTlkpPC9zZWNvbmRhcnktdGl0
bGU+PGFsdC10aXRsZT5BYmRvbWluYWwgcmFkaW9sb2d5PC9hbHQtdGl0bGU+PC90aXRsZXM+PHBl
cmlvZGljYWw+PGZ1bGwtdGl0bGU+QWJkb20gUmFkaW9sIChOWSk8L2Z1bGwtdGl0bGU+PGFiYnIt
MT5BYmRvbWluYWwgcmFkaW9sb2d5PC9hYmJyLTE+PC9wZXJpb2RpY2FsPjxhbHQtcGVyaW9kaWNh
bD48ZnVsbC10aXRsZT5BYmRvbSBSYWRpb2wgKE5ZKTwvZnVsbC10aXRsZT48YWJici0xPkFiZG9t
aW5hbCByYWRpb2xvZ3k8L2FiYnItMT48L2FsdC1wZXJpb2RpY2FsPjxwYWdlcz4zMjUwLTMyNTk8
L3BhZ2VzPjx2b2x1bWU+NDM8L3ZvbHVtZT48bnVtYmVyPjEyPC9udW1iZXI+PGRhdGVzPjx5ZWFy
PjIwMTg8L3llYXI+PHB1Yi1kYXRlcz48ZGF0ZT5EZWM8L2RhdGU+PC9wdWItZGF0ZXM+PC9kYXRl
cz48aXNibj4yMzY2LTAwNTggKEVsZWN0cm9uaWMpPC9pc2JuPjxhY2Nlc3Npb24tbnVtPjI5OTQ4
MDYwPC9hY2Nlc3Npb24tbnVtPjx1cmxzPjxyZWxhdGVkLXVybHM+PHVybD5odHRwOi8vd3d3Lm5j
YmkubmxtLm5paC5nb3YvcHVibWVkLzI5OTQ4MDYwPC91cmw+PC9yZWxhdGVkLXVybHM+PC91cmxz
PjxlbGVjdHJvbmljLXJlc291cmNlLW51bT4xMC4xMDA3L3MwMDI2MS0wMTgtMTY1OS0wPC9lbGVj
dHJvbmljLXJlc291cmNlLW51bT48L3JlY29yZD48L0NpdGU+PC9FbmROb3RlPn==
</w:fldData>
        </w:fldChar>
      </w:r>
      <w:r w:rsidR="0078787F">
        <w:instrText xml:space="preserve"> ADDIN EN.CITE </w:instrText>
      </w:r>
      <w:r w:rsidR="0078787F">
        <w:fldChar w:fldCharType="begin">
          <w:fldData xml:space="preserve">PEVuZE5vdGU+PENpdGU+PEF1dGhvcj5MZWU8L0F1dGhvcj48WWVhcj4yMDE3PC9ZZWFyPjxSZWNO
dW0+MjUzMjwvUmVjTnVtPjxEaXNwbGF5VGV4dD48c3R5bGUgZmFjZT0ic3VwZXJzY3JpcHQiPjIs
IDM8L3N0eWxlPjwvRGlzcGxheVRleHQ+PHJlY29yZD48cmVjLW51bWJlcj4yNTMyPC9yZWMtbnVt
YmVyPjxmb3JlaWduLWtleXM+PGtleSBhcHA9IkVOIiBkYi1pZD0ieHNhYWFmdjVhMHp6cjFlYXcy
ZDVmZjk5dHBwd3RldnowdDU5Ij4yNTMyPC9rZXk+PC9mb3JlaWduLWtleXM+PHJlZi10eXBlIG5h
bWU9IkpvdXJuYWwgQXJ0aWNsZSI+MTc8L3JlZi10eXBlPjxjb250cmlidXRvcnM+PGF1dGhvcnM+
PGF1dGhvcj5MZWUsIFMuPC9hdXRob3I+PGF1dGhvcj5DaG9pLCBLLiBELjwvYXV0aG9yPjxhdXRo
b3I+SG9uZywgUy4gTS48L2F1dGhvcj48YXV0aG9yPlBhcmssIFMuIEguPC9hdXRob3I+PGF1dGhv
cj5Hb25nLCBFLiBKLjwvYXV0aG9yPjxhdXRob3I+TmEsIEguIEsuPC9hdXRob3I+PGF1dGhvcj5B
aG4sIEouIFkuPC9hdXRob3I+PGF1dGhvcj5KdW5nLCBLLiBXLjwvYXV0aG9yPjxhdXRob3I+TGVl
LCBKLiBILjwvYXV0aG9yPjxhdXRob3I+S2ltLCBELiBILjwvYXV0aG9yPjxhdXRob3I+U29uZywg
SC4gSi48L2F1dGhvcj48YXV0aG9yPkxlZSwgRy4gSC48L2F1dGhvcj48YXV0aG9yPkp1bmcsIEgu
IFkuPC9hdXRob3I+PGF1dGhvcj5LaW0sIEouIEguPC9hdXRob3I+PC9hdXRob3JzPjwvY29udHJp
YnV0b3JzPjxhdXRoLWFkZHJlc3M+RGVwYXJ0bWVudCBvZiBHYXN0cm9lbnRlcm9sb2d5LCBBc2Fu
IE1lZGljYWwgQ2VudGVyLCBVbml2ZXJzaXR5IG9mIFVsc2FuIENvbGxlZ2Ugb2YgTWVkaWNpbmUs
IDg4LCBPbHltcGljcm8gNDMtZ2lsLCBTb25ncGEtZ3UsIFNlb3VsLCAwNTUwNSwgS29yZWEuJiN4
RDtEZXBhcnRtZW50IG9mIEdhc3Ryb2VudGVyb2xvZ3ksIEFzYW4gTWVkaWNhbCBDZW50ZXIsIFVu
aXZlcnNpdHkgb2YgVWxzYW4gQ29sbGVnZSBvZiBNZWRpY2luZSwgODgsIE9seW1waWNybyA0My1n
aWwsIFNvbmdwYS1ndSwgU2VvdWwsIDA1NTA1LCBLb3JlYS4ga2VlZG9uY2hvaUBnbWFpbC5jb20u
JiN4RDtEZXBhcnRtZW50IG9mIFBhdGhvbG9neSwgQXNhbiBNZWRpY2FsIENlbnRlciwgVW5pdmVy
c2l0eSBvZiBVbHNhbiBDb2xsZWdlIG9mIE1lZGljaW5lLCBTZW91bCwgS29yZWEuPC9hdXRoLWFk
ZHJlc3M+PHRpdGxlcz48dGl0bGU+UGF0dGVybiBvZiBleHRyYWdhc3RyaWMgcmVjdXJyZW5jZSBh
bmQgdGhlIHJvbGUgb2YgYWJkb21pbmFsIGNvbXB1dGVkIHRvbW9ncmFwaHkgaW4gc3VydmVpbGxh
bmNlIGFmdGVyIGVuZG9zY29waWMgcmVzZWN0aW9uIG9mIGVhcmx5IGdhc3RyaWMgY2FuY2VyOiBL
b3JlYW4gZXhwZXJpZW5jZXM8L3RpdGxlPjxzZWNvbmRhcnktdGl0bGU+R2FzdHJpYyBDYW5jZXI8
L3NlY29uZGFyeS10aXRsZT48YWx0LXRpdGxlPkdhc3RyaWMgY2FuY2VyIDogb2ZmaWNpYWwgam91
cm5hbCBvZiB0aGUgSW50ZXJuYXRpb25hbCBHYXN0cmljIENhbmNlciBBc3NvY2lhdGlvbiBhbmQg
dGhlIEphcGFuZXNlIEdhc3RyaWMgQ2FuY2VyIEFzc29jaWF0aW9uPC9hbHQtdGl0bGU+PC90aXRs
ZXM+PHBlcmlvZGljYWw+PGZ1bGwtdGl0bGU+R2FzdHJpYyBDYW5jZXI8L2Z1bGwtdGl0bGU+PC9w
ZXJpb2RpY2FsPjxwYWdlcz44NDMtODUyPC9wYWdlcz48dm9sdW1lPjIwPC92b2x1bWU+PG51bWJl
cj41PC9udW1iZXI+PGtleXdvcmRzPjxrZXl3b3JkPkFnZWQ8L2tleXdvcmQ+PGtleXdvcmQ+RmVt
YWxlPC9rZXl3b3JkPjxrZXl3b3JkPkZvbGxvdy1VcCBTdHVkaWVzPC9rZXl3b3JkPjxrZXl3b3Jk
Pkdhc3RyZWN0b215LyptZXRob2RzPC9rZXl3b3JkPjxrZXl3b3JkPkdhc3Ryb3Njb3B5LyptZXRo
b2RzPC9rZXl3b3JkPjxrZXl3b3JkPkh1bWFuczwva2V5d29yZD48a2V5d29yZD5JbmNpZGVuY2U8
L2tleXdvcmQ+PGtleXdvcmQ+THltcGhhdGljIE1ldGFzdGFzaXM8L2tleXdvcmQ+PGtleXdvcmQ+
TWFsZTwva2V5d29yZD48a2V5d29yZD5NaWRkbGUgQWdlZDwva2V5d29yZD48a2V5d29yZD5OZW9w
bGFzbSBSZWN1cnJlbmNlLCBMb2NhbDwva2V5d29yZD48a2V5d29yZD5SZXB1YmxpYyBvZiBLb3Jl
YTwva2V5d29yZD48a2V5d29yZD5SZXRyb3NwZWN0aXZlIFN0dWRpZXM8L2tleXdvcmQ+PGtleXdv
cmQ+U3RvbWFjaCBOZW9wbGFzbXMvZGlhZ25vc3RpYyBpbWFnaW5nLypwYXRob2xvZ3kvc3VyZ2Vy
eTwva2V5d29yZD48a2V5d29yZD5Ub21vZ3JhcGh5LCBYLVJheSBDb21wdXRlZC8qbWV0aG9kczwv
a2V5d29yZD48L2tleXdvcmRzPjxkYXRlcz48eWVhcj4yMDE3PC95ZWFyPjxwdWItZGF0ZXM+PGRh
dGU+U2VwPC9kYXRlPjwvcHViLWRhdGVzPjwvZGF0ZXM+PGlzYm4+MTQzNi0zMzA1IChFbGVjdHJv
bmljKSYjeEQ7MTQzNi0zMjkxIChMaW5raW5nKTwvaXNibj48YWNjZXNzaW9uLW51bT4yODEzMDcx
MjwvYWNjZXNzaW9uLW51bT48dXJscz48cmVsYXRlZC11cmxzPjx1cmw+aHR0cDovL3d3dy5uY2Jp
Lm5sbS5uaWguZ292L3B1Ym1lZC8yODEzMDcxMjwvdXJsPjwvcmVsYXRlZC11cmxzPjwvdXJscz48
ZWxlY3Ryb25pYy1yZXNvdXJjZS1udW0+MTAuMTAwNy9zMTAxMjAtMDE3LTA2OTEtejwvZWxlY3Ry
b25pYy1yZXNvdXJjZS1udW0+PC9yZWNvcmQ+PC9DaXRlPjxDaXRlPjxBdXRob3I+UGFyazwvQXV0
aG9yPjxZZWFyPjIwMTg8L1llYXI+PFJlY051bT4yNTM0PC9SZWNOdW0+PHJlY29yZD48cmVjLW51
bWJlcj4yNTM0PC9yZWMtbnVtYmVyPjxmb3JlaWduLWtleXM+PGtleSBhcHA9IkVOIiBkYi1pZD0i
eHNhYWFmdjVhMHp6cjFlYXcyZDVmZjk5dHBwd3RldnowdDU5Ij4yNTM0PC9rZXk+PC9mb3JlaWdu
LWtleXM+PHJlZi10eXBlIG5hbWU9IkpvdXJuYWwgQXJ0aWNsZSI+MTc8L3JlZi10eXBlPjxjb250
cmlidXRvcnM+PGF1dGhvcnM+PGF1dGhvcj5QYXJrLCBTLiBFLjwvYXV0aG9yPjxhdXRob3I+S2lt
LCBTLiBILjwvYXV0aG9yPjxhdXRob3I+S2ltLCBTLiBHLjwvYXV0aG9yPjxhdXRob3I+SGFuLCBK
LiBLLjwvYXV0aG9yPjwvYXV0aG9ycz48L2NvbnRyaWJ1dG9ycz48YXV0aC1hZGRyZXNzPkRlcGFy
dG1lbnQgb2YgUmFkaW9sb2d5LCBTZW91bCBOYXRpb25hbCBVbml2ZXJzaXR5IEhvc3BpdGFsLCAx
MDEgRGFlaGFuZ25vLCBKb25nbm8tZ3UsIFNlb3VsLCAxMTAtNzQ0LCBLb3JlYS4mI3hEO0RlcGFy
dG1lbnQgb2YgUmFkaW9sb2d5LCBTZW91bCBOYXRpb25hbCBVbml2ZXJzaXR5IEhvc3BpdGFsLCAx
MDEgRGFlaGFuZ25vLCBKb25nbm8tZ3UsIFNlb3VsLCAxMTAtNzQ0LCBLb3JlYS4gc2hraW03MDcx
QGdtYWlsLmNvbS4mI3hEO0RlcGFydG1lbnQgb2YgUmFkaW9sb2d5LCBTZW91bCBOYXRpb25hbCBV
bml2ZXJzaXR5IENvbGxlZ2Ugb2YgTWVkaWNpbmUsIFNlb3VsLCBLb3JlYS4gc2hraW03MDcxQGdt
YWlsLmNvbS4mI3hEO0RlcGFydG1lbnQgb2YgSW50ZXJuYWwgTWVkaWNpbmUsIFNlb3VsIE5hdGlv
bmFsIFVuaXZlcnNpdHkgSG9zcGl0YWwsIFNlb3VsLCBLb3JlYS4mI3hEO0RlcGFydG1lbnQgb2Yg
UmFkaW9sb2d5LCBTZW91bCBOYXRpb25hbCBVbml2ZXJzaXR5IENvbGxlZ2Ugb2YgTWVkaWNpbmUs
IFNlb3VsLCBLb3JlYS4mI3hEO0luc3RpdHV0ZSBvZiBSYWRpYXRpb24gTWVkaWNpbmUsIFNlb3Vs
IE5hdGlvbmFsIFVuaXZlcnNpdHkgTWVkaWNhbCBSZXNlYXJjaCBDZW50ZXIsIFNlb3VsLCBLb3Jl
YS48L2F1dGgtYWRkcmVzcz48dGl0bGVzPjx0aXRsZT5Mb2NhbCBvciBleHRyYWdhc3RyaWMgcmVj
dXJyZW5jZSBhZnRlciBpbmNvbXBsZXRlIGVuZG9zY29waWMgc3VibXVjb3NhbCBkaXNzZWN0aW9u
IG9mIGVhcmx5IGdhc3RyaWMgY2FuY2VyOiByaXNrIGZhY3RvcnMgYW5kIHRoZSByb2xlIG9mIENU
PC90aXRsZT48c2Vjb25kYXJ5LXRpdGxlPkFiZG9tIFJhZGlvbCAoTlkpPC9zZWNvbmRhcnktdGl0
bGU+PGFsdC10aXRsZT5BYmRvbWluYWwgcmFkaW9sb2d5PC9hbHQtdGl0bGU+PC90aXRsZXM+PHBl
cmlvZGljYWw+PGZ1bGwtdGl0bGU+QWJkb20gUmFkaW9sIChOWSk8L2Z1bGwtdGl0bGU+PGFiYnIt
MT5BYmRvbWluYWwgcmFkaW9sb2d5PC9hYmJyLTE+PC9wZXJpb2RpY2FsPjxhbHQtcGVyaW9kaWNh
bD48ZnVsbC10aXRsZT5BYmRvbSBSYWRpb2wgKE5ZKTwvZnVsbC10aXRsZT48YWJici0xPkFiZG9t
aW5hbCByYWRpb2xvZ3k8L2FiYnItMT48L2FsdC1wZXJpb2RpY2FsPjxwYWdlcz4zMjUwLTMyNTk8
L3BhZ2VzPjx2b2x1bWU+NDM8L3ZvbHVtZT48bnVtYmVyPjEyPC9udW1iZXI+PGRhdGVzPjx5ZWFy
PjIwMTg8L3llYXI+PHB1Yi1kYXRlcz48ZGF0ZT5EZWM8L2RhdGU+PC9wdWItZGF0ZXM+PC9kYXRl
cz48aXNibj4yMzY2LTAwNTggKEVsZWN0cm9uaWMpPC9pc2JuPjxhY2Nlc3Npb24tbnVtPjI5OTQ4
MDYwPC9hY2Nlc3Npb24tbnVtPjx1cmxzPjxyZWxhdGVkLXVybHM+PHVybD5odHRwOi8vd3d3Lm5j
YmkubmxtLm5paC5nb3YvcHVibWVkLzI5OTQ4MDYwPC91cmw+PC9yZWxhdGVkLXVybHM+PC91cmxz
PjxlbGVjdHJvbmljLXJlc291cmNlLW51bT4xMC4xMDA3L3MwMDI2MS0wMTgtMTY1OS0wPC9lbGVj
dHJvbmljLXJlc291cmNlLW51bT48L3JlY29yZD48L0NpdGU+PC9FbmROb3RlPn==
</w:fldData>
        </w:fldChar>
      </w:r>
      <w:r w:rsidR="0078787F">
        <w:instrText xml:space="preserve"> ADDIN EN.CITE.DATA </w:instrText>
      </w:r>
      <w:r w:rsidR="0078787F">
        <w:fldChar w:fldCharType="end"/>
      </w:r>
      <w:r w:rsidR="0078787F">
        <w:fldChar w:fldCharType="separate"/>
      </w:r>
      <w:hyperlink w:anchor="_ENREF_2" w:tooltip="Lee, 2017 #2532" w:history="1">
        <w:r w:rsidR="0078787F" w:rsidRPr="0078787F">
          <w:rPr>
            <w:noProof/>
            <w:vertAlign w:val="superscript"/>
          </w:rPr>
          <w:t>2</w:t>
        </w:r>
      </w:hyperlink>
      <w:r w:rsidR="0078787F" w:rsidRPr="0078787F">
        <w:rPr>
          <w:noProof/>
          <w:vertAlign w:val="superscript"/>
        </w:rPr>
        <w:t xml:space="preserve">, </w:t>
      </w:r>
      <w:hyperlink w:anchor="_ENREF_3" w:tooltip="Park, 2018 #2534" w:history="1">
        <w:r w:rsidR="0078787F" w:rsidRPr="0078787F">
          <w:rPr>
            <w:noProof/>
            <w:vertAlign w:val="superscript"/>
          </w:rPr>
          <w:t>3</w:t>
        </w:r>
      </w:hyperlink>
      <w:r w:rsidR="0078787F">
        <w:fldChar w:fldCharType="end"/>
      </w:r>
      <w:r>
        <w:t xml:space="preserve"> </w:t>
      </w:r>
    </w:p>
    <w:p w:rsidR="001D143E" w:rsidRDefault="001D143E" w:rsidP="001D143E"/>
    <w:p w:rsidR="001D143E" w:rsidRDefault="001D143E" w:rsidP="001D143E">
      <w:proofErr w:type="spellStart"/>
      <w:r>
        <w:rPr>
          <w:rFonts w:hint="eastAsia"/>
        </w:rPr>
        <w:t>위외</w:t>
      </w:r>
      <w:proofErr w:type="spellEnd"/>
      <w:r>
        <w:t xml:space="preserve"> 재발과 관련된 가장 큰 문제점은 발견이 어렵다는 것이다. 정기적인 내시경과 CT 검사를 받고 있던 중 갑자기 </w:t>
      </w:r>
      <w:proofErr w:type="spellStart"/>
      <w:r>
        <w:t>간전이나</w:t>
      </w:r>
      <w:proofErr w:type="spellEnd"/>
      <w:r>
        <w:t xml:space="preserve"> 복막전이 형태로 발견되는 환자도 있다. CT에서 림프절이 약간 커져 있고 PET에서 다소 모호한 결과가 나왔을 때 수술 여부 결정은 쉽지 않은 일이다. 추적관찰</w:t>
      </w:r>
      <w:r w:rsidR="003F19B9">
        <w:rPr>
          <w:rFonts w:hint="eastAsia"/>
        </w:rPr>
        <w:t xml:space="preserve"> </w:t>
      </w:r>
      <w:r>
        <w:t xml:space="preserve">되지 않던 환자가 타 의료기관에서 </w:t>
      </w:r>
      <w:proofErr w:type="spellStart"/>
      <w:r>
        <w:t>전이암</w:t>
      </w:r>
      <w:proofErr w:type="spellEnd"/>
      <w:r>
        <w:t xml:space="preserve"> 형태로 발견되어 치료를 받으면 이 환자의 나쁜 결과가 원 의료기관의 </w:t>
      </w:r>
      <w:proofErr w:type="spellStart"/>
      <w:r>
        <w:t>코호트</w:t>
      </w:r>
      <w:proofErr w:type="spellEnd"/>
      <w:r>
        <w:t xml:space="preserve"> </w:t>
      </w:r>
      <w:proofErr w:type="spellStart"/>
      <w:r>
        <w:t>데이타에서</w:t>
      </w:r>
      <w:proofErr w:type="spellEnd"/>
      <w:r>
        <w:t xml:space="preserve"> 누락될 수 있다. </w:t>
      </w:r>
    </w:p>
    <w:p w:rsidR="001D143E" w:rsidRDefault="001D143E" w:rsidP="001D143E"/>
    <w:p w:rsidR="001D143E" w:rsidRDefault="001D143E" w:rsidP="001D143E">
      <w:r>
        <w:t xml:space="preserve">2. ESD 후 내시경 소견 </w:t>
      </w:r>
    </w:p>
    <w:p w:rsidR="001D143E" w:rsidRDefault="001D143E" w:rsidP="001D143E"/>
    <w:p w:rsidR="001D143E" w:rsidRDefault="001D143E" w:rsidP="001D143E">
      <w:r>
        <w:t xml:space="preserve">ESD 후 PPI를 투여하고 2-3개월에 시행한 추적내시경에서 </w:t>
      </w:r>
      <w:proofErr w:type="spellStart"/>
      <w:r>
        <w:t>치료부는</w:t>
      </w:r>
      <w:proofErr w:type="spellEnd"/>
      <w:r>
        <w:t xml:space="preserve"> S1기 궤양반흔으로 관찰되는 경우가 많다. 뚜렷한 주름을 보이는 경우도 있고 주름이 거의 만들어지지 않는 경우도 있다. 15% 정도의 환자에서는 ESD 반흔부가 돌출되어 </w:t>
      </w:r>
      <w:proofErr w:type="spellStart"/>
      <w:r>
        <w:t>과형성</w:t>
      </w:r>
      <w:proofErr w:type="spellEnd"/>
      <w:r>
        <w:t xml:space="preserve"> </w:t>
      </w:r>
      <w:proofErr w:type="spellStart"/>
      <w:r>
        <w:t>용종과</w:t>
      </w:r>
      <w:proofErr w:type="spellEnd"/>
      <w:r>
        <w:t xml:space="preserve"> 비슷하게 보인다. ESD 범위가 크거나 당뇨 등 전신질환이 있는 경우는 첫 추적내시경에서 궤양이 조금 덜 닫힌 경우가 있다. 최근에는 협착 예방을 위한 스테로이드 사용으로 궤양 호전이 늦어진 환자도 있다. </w:t>
      </w:r>
      <w:proofErr w:type="spellStart"/>
      <w:r>
        <w:t>이런한</w:t>
      </w:r>
      <w:proofErr w:type="spellEnd"/>
      <w:r>
        <w:t xml:space="preserve"> 경우 추가 투약이 필요한지는 명확하지 않다. </w:t>
      </w:r>
    </w:p>
    <w:p w:rsidR="001D143E" w:rsidRDefault="001D143E" w:rsidP="001D143E"/>
    <w:p w:rsidR="001D143E" w:rsidRDefault="001D143E" w:rsidP="001D143E">
      <w:r>
        <w:t>ESD 후 추적관찰 내시경에서 국소재발의 조기진단을 위하여 조직검사를 하는 경우가 많다. 육안적으로 의심하지 못하였으나 조직검사를 통하여 국소재발이 발견된 경우가 있기 때문이다. 그러나, 병리학적 완전절제 후 국소재발률이 낮고, 대부분의 국소재발은 육안소견에서 이상이 있는 경우이므로 의심되지 경우만 조직검사가 필요하다는 주장도 있다. 필자의 기관에서는 5년까지는 추적 내시경마다 ESD 반흔에서 조직검사를 1-2점 시행하고, 5년 이후부터는 재발 의심 소견</w:t>
      </w:r>
      <w:r>
        <w:rPr>
          <w:rFonts w:hint="eastAsia"/>
        </w:rPr>
        <w:t>이</w:t>
      </w:r>
      <w:r>
        <w:t xml:space="preserve"> 있을 때만 조직을 얻는 프로토콜을 가지고 있다. </w:t>
      </w:r>
    </w:p>
    <w:p w:rsidR="001D143E" w:rsidRDefault="001D143E" w:rsidP="001D143E"/>
    <w:p w:rsidR="001D143E" w:rsidRDefault="001D143E" w:rsidP="001D143E">
      <w:r>
        <w:t xml:space="preserve">3. ESD 후 국소 재발 </w:t>
      </w:r>
    </w:p>
    <w:p w:rsidR="001D143E" w:rsidRDefault="001D143E" w:rsidP="001D143E"/>
    <w:p w:rsidR="003F19B9" w:rsidRDefault="001D143E" w:rsidP="001D143E">
      <w:r>
        <w:rPr>
          <w:rFonts w:hint="eastAsia"/>
        </w:rPr>
        <w:t>조기위암</w:t>
      </w:r>
      <w:r>
        <w:t xml:space="preserve"> ESD 후 국소 재발은 (1) 시술 전 종양의 경계가 불분명, (2) </w:t>
      </w:r>
      <w:proofErr w:type="spellStart"/>
      <w:r>
        <w:t>절제변연이</w:t>
      </w:r>
      <w:proofErr w:type="spellEnd"/>
      <w:r>
        <w:t xml:space="preserve"> 충분치 않음, (3) 상대적으로 큰 조기위암, (4) </w:t>
      </w:r>
      <w:proofErr w:type="spellStart"/>
      <w:r>
        <w:t>점막하</w:t>
      </w:r>
      <w:proofErr w:type="spellEnd"/>
      <w:r>
        <w:t xml:space="preserve"> 침윤, (5) </w:t>
      </w:r>
      <w:proofErr w:type="spellStart"/>
      <w:r>
        <w:t>미분화조직형</w:t>
      </w:r>
      <w:proofErr w:type="spellEnd"/>
      <w:r>
        <w:t xml:space="preserve"> 혹은 </w:t>
      </w:r>
      <w:proofErr w:type="spellStart"/>
      <w:r>
        <w:t>혼재형</w:t>
      </w:r>
      <w:proofErr w:type="spellEnd"/>
      <w:r>
        <w:t xml:space="preserve">, (6) ESD 인공 궤양이 잘 아물지 않는 경우, (7) 국소적인 </w:t>
      </w:r>
      <w:proofErr w:type="spellStart"/>
      <w:r>
        <w:t>발적</w:t>
      </w:r>
      <w:proofErr w:type="spellEnd"/>
      <w:r>
        <w:t xml:space="preserve">, 비대칭 혹은 </w:t>
      </w:r>
      <w:proofErr w:type="spellStart"/>
      <w:r>
        <w:t>점막하종양과</w:t>
      </w:r>
      <w:proofErr w:type="spellEnd"/>
      <w:r>
        <w:t xml:space="preserve"> 비슷한 융기 등의 소견이 있을 때 의심해야 한다.</w:t>
      </w:r>
      <w:hyperlink w:anchor="_ENREF_4" w:tooltip="Lee, 2016 #2533" w:history="1">
        <w:r w:rsidR="0078787F">
          <w:fldChar w:fldCharType="begin"/>
        </w:r>
        <w:r w:rsidR="0078787F">
          <w:instrText xml:space="preserve"> ADDIN EN.CITE &lt;EndNote&gt;&lt;Cite&gt;&lt;Author&gt;Lee&lt;/Author&gt;&lt;Year&gt;2016&lt;/Year&gt;&lt;RecNum&gt;2533&lt;/RecNum&gt;&lt;DisplayText&gt;&lt;style face="superscript"&gt;4&lt;/style&gt;&lt;/DisplayText&gt;&lt;record&gt;&lt;rec-number&gt;2533&lt;/rec-number&gt;&lt;foreign-keys&gt;&lt;key app="EN" db-id="xsaaafv5a0zzr1eaw2d5ff99tppwtevz0t59"&gt;2533&lt;/key&gt;&lt;/foreign-keys&gt;&lt;ref-type name="Journal Article"&gt;17&lt;/ref-type&gt;&lt;contributors&gt;&lt;authors&gt;&lt;author&gt;Lee, J. Y.&lt;/author&gt;&lt;author&gt;Cho, K. B.&lt;/author&gt;&lt;author&gt;Kim, E. S.&lt;/author&gt;&lt;author&gt;Park, K. S.&lt;/author&gt;&lt;author&gt;Lee, Y. J.&lt;/author&gt;&lt;author&gt;Lee, Y. S.&lt;/author&gt;&lt;author&gt;Jang, B. K.&lt;/author&gt;&lt;author&gt;Chung, W. J.&lt;/author&gt;&lt;author&gt;Hwang, J. S.&lt;/author&gt;&lt;/authors&gt;&lt;/contributors&gt;&lt;auth-address&gt;Ju Yup Lee, Kwang Bum Cho, Eun Soo Kim, Kyung Sik Park, Yoo Jin Lee, Yoon Suk Lee, Byoung Kuk Jang, Woo Jin Chung, Jae Seok Hwang, Department of Internal Medicine, Keimyung University School of Medicine, Daegu 41931, South Korea.&lt;/auth-address&gt;&lt;titles&gt;&lt;title&gt;Risk factors for local recurrence after en bloc endoscopic submucosal dissection for early gastric cancer&lt;/title&gt;&lt;secondary-title&gt;World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endoscopy&lt;/abbr-1&gt;&lt;/alt-periodical&gt;&lt;pages&gt;330-7&lt;/pages&gt;&lt;volume&gt;8&lt;/volume&gt;&lt;number&gt;7&lt;/number&gt;&lt;dates&gt;&lt;year&gt;2016&lt;/year&gt;&lt;pub-dates&gt;&lt;date&gt;Apr 10&lt;/date&gt;&lt;/pub-dates&gt;&lt;/dates&gt;&lt;isbn&gt;1948-5190 (Print)&lt;/isbn&gt;&lt;accession-num&gt;27076871&lt;/accession-num&gt;&lt;urls&gt;&lt;related-urls&gt;&lt;url&gt;http://www.ncbi.nlm.nih.gov/pubmed/27076871&lt;/url&gt;&lt;/related-urls&gt;&lt;/urls&gt;&lt;custom2&gt;4823671&lt;/custom2&gt;&lt;electronic-resource-num&gt;10.4253/wjge.v8.i7.330&lt;/electronic-resource-num&gt;&lt;/record&gt;&lt;/Cite&gt;&lt;/EndNote&gt;</w:instrText>
        </w:r>
        <w:r w:rsidR="0078787F">
          <w:fldChar w:fldCharType="separate"/>
        </w:r>
        <w:r w:rsidR="0078787F" w:rsidRPr="0078787F">
          <w:rPr>
            <w:noProof/>
            <w:vertAlign w:val="superscript"/>
          </w:rPr>
          <w:t>4</w:t>
        </w:r>
        <w:r w:rsidR="0078787F">
          <w:fldChar w:fldCharType="end"/>
        </w:r>
      </w:hyperlink>
      <w:r>
        <w:t xml:space="preserve"> 국소재발은 과거 수술로 치료하는 경우가 많았으나 최근에는 ESD를 다시 시행하는 등 비수술적 치료가 시도되고 있다.</w:t>
      </w:r>
    </w:p>
    <w:p w:rsidR="003F19B9" w:rsidRDefault="003F19B9" w:rsidP="001D143E">
      <w:pPr>
        <w:rPr>
          <w:rFonts w:hint="eastAsia"/>
        </w:rPr>
      </w:pPr>
      <w:bookmarkStart w:id="0" w:name="_GoBack"/>
      <w:bookmarkEnd w:id="0"/>
    </w:p>
    <w:p w:rsidR="0078787F" w:rsidRDefault="0078787F" w:rsidP="001D143E">
      <w:pPr>
        <w:rPr>
          <w:rFonts w:hint="eastAsia"/>
        </w:rPr>
      </w:pPr>
      <w:r>
        <w:rPr>
          <w:rFonts w:hint="eastAsia"/>
        </w:rPr>
        <w:t>References</w:t>
      </w:r>
    </w:p>
    <w:p w:rsidR="0078787F" w:rsidRDefault="0078787F" w:rsidP="001D143E"/>
    <w:p w:rsidR="0078787F" w:rsidRPr="0078787F" w:rsidRDefault="003F19B9" w:rsidP="0078787F">
      <w:pPr>
        <w:spacing w:after="0" w:line="240" w:lineRule="auto"/>
        <w:ind w:left="720" w:hanging="720"/>
        <w:rPr>
          <w:rFonts w:ascii="맑은 고딕" w:eastAsia="맑은 고딕" w:hAnsi="맑은 고딕"/>
          <w:noProof/>
        </w:rPr>
      </w:pPr>
      <w:r>
        <w:fldChar w:fldCharType="begin"/>
      </w:r>
      <w:r>
        <w:instrText xml:space="preserve"> ADDIN EN.REFLIST </w:instrText>
      </w:r>
      <w:r>
        <w:fldChar w:fldCharType="separate"/>
      </w:r>
      <w:bookmarkStart w:id="1" w:name="_ENREF_1"/>
      <w:r w:rsidR="0078787F" w:rsidRPr="0078787F">
        <w:rPr>
          <w:rFonts w:ascii="맑은 고딕" w:eastAsia="맑은 고딕" w:hAnsi="맑은 고딕"/>
          <w:noProof/>
        </w:rPr>
        <w:t>1.</w:t>
      </w:r>
      <w:r w:rsidR="0078787F" w:rsidRPr="0078787F">
        <w:rPr>
          <w:rFonts w:ascii="맑은 고딕" w:eastAsia="맑은 고딕" w:hAnsi="맑은 고딕"/>
          <w:noProof/>
        </w:rPr>
        <w:tab/>
        <w:t>Min BH, Kim ER, Kim KM, et al. Surveillance strategy based on the incidence and patterns of recurrence after curative endoscopic submucosal dissection for early gastric cancer. Endoscopy 2015;47:784-93.</w:t>
      </w:r>
      <w:bookmarkEnd w:id="1"/>
    </w:p>
    <w:p w:rsidR="0078787F" w:rsidRPr="0078787F" w:rsidRDefault="0078787F" w:rsidP="0078787F">
      <w:pPr>
        <w:spacing w:after="0" w:line="240" w:lineRule="auto"/>
        <w:ind w:left="720" w:hanging="720"/>
        <w:rPr>
          <w:rFonts w:ascii="맑은 고딕" w:eastAsia="맑은 고딕" w:hAnsi="맑은 고딕"/>
          <w:noProof/>
        </w:rPr>
      </w:pPr>
      <w:bookmarkStart w:id="2" w:name="_ENREF_2"/>
      <w:r w:rsidRPr="0078787F">
        <w:rPr>
          <w:rFonts w:ascii="맑은 고딕" w:eastAsia="맑은 고딕" w:hAnsi="맑은 고딕"/>
          <w:noProof/>
        </w:rPr>
        <w:t>2.</w:t>
      </w:r>
      <w:r w:rsidRPr="0078787F">
        <w:rPr>
          <w:rFonts w:ascii="맑은 고딕" w:eastAsia="맑은 고딕" w:hAnsi="맑은 고딕"/>
          <w:noProof/>
        </w:rPr>
        <w:tab/>
        <w:t>Lee S, Choi KD, Hong SM, et al. Pattern of extragastric recurrence and the role of abdominal computed tomography in surveillance after endoscopic resection of early gastric cancer: Korean experiences. Gastric Cancer 2017;20:843-852.</w:t>
      </w:r>
      <w:bookmarkEnd w:id="2"/>
    </w:p>
    <w:p w:rsidR="0078787F" w:rsidRPr="0078787F" w:rsidRDefault="0078787F" w:rsidP="0078787F">
      <w:pPr>
        <w:spacing w:after="0" w:line="240" w:lineRule="auto"/>
        <w:ind w:left="720" w:hanging="720"/>
        <w:rPr>
          <w:rFonts w:ascii="맑은 고딕" w:eastAsia="맑은 고딕" w:hAnsi="맑은 고딕"/>
          <w:noProof/>
        </w:rPr>
      </w:pPr>
      <w:bookmarkStart w:id="3" w:name="_ENREF_3"/>
      <w:r w:rsidRPr="0078787F">
        <w:rPr>
          <w:rFonts w:ascii="맑은 고딕" w:eastAsia="맑은 고딕" w:hAnsi="맑은 고딕"/>
          <w:noProof/>
        </w:rPr>
        <w:t>3.</w:t>
      </w:r>
      <w:r w:rsidRPr="0078787F">
        <w:rPr>
          <w:rFonts w:ascii="맑은 고딕" w:eastAsia="맑은 고딕" w:hAnsi="맑은 고딕"/>
          <w:noProof/>
        </w:rPr>
        <w:tab/>
        <w:t>Park SE, Kim SH, Kim SG, et al. Local or extragastric recurrence after incomplete endoscopic submucosal dissection of early gastric cancer: risk factors and the role of CT. Abdom Radiol (NY) 2018;43:3250-3259.</w:t>
      </w:r>
      <w:bookmarkEnd w:id="3"/>
    </w:p>
    <w:p w:rsidR="0078787F" w:rsidRPr="0078787F" w:rsidRDefault="0078787F" w:rsidP="0078787F">
      <w:pPr>
        <w:spacing w:line="240" w:lineRule="auto"/>
        <w:ind w:left="720" w:hanging="720"/>
        <w:rPr>
          <w:rFonts w:ascii="맑은 고딕" w:eastAsia="맑은 고딕" w:hAnsi="맑은 고딕"/>
          <w:noProof/>
        </w:rPr>
      </w:pPr>
      <w:bookmarkStart w:id="4" w:name="_ENREF_4"/>
      <w:r w:rsidRPr="0078787F">
        <w:rPr>
          <w:rFonts w:ascii="맑은 고딕" w:eastAsia="맑은 고딕" w:hAnsi="맑은 고딕"/>
          <w:noProof/>
        </w:rPr>
        <w:t>4.</w:t>
      </w:r>
      <w:r w:rsidRPr="0078787F">
        <w:rPr>
          <w:rFonts w:ascii="맑은 고딕" w:eastAsia="맑은 고딕" w:hAnsi="맑은 고딕"/>
          <w:noProof/>
        </w:rPr>
        <w:tab/>
        <w:t>Lee JY, Cho KB, Kim ES, et al. Risk factors for local recurrence after en bloc endoscopic submucosal dissection for early gastric cancer. World J Gastrointest Endosc 2016;8:330-7.</w:t>
      </w:r>
      <w:bookmarkEnd w:id="4"/>
    </w:p>
    <w:p w:rsidR="0078787F" w:rsidRDefault="0078787F" w:rsidP="0078787F">
      <w:pPr>
        <w:spacing w:line="240" w:lineRule="auto"/>
        <w:rPr>
          <w:rFonts w:ascii="맑은 고딕" w:eastAsia="맑은 고딕" w:hAnsi="맑은 고딕"/>
          <w:noProof/>
        </w:rPr>
      </w:pPr>
    </w:p>
    <w:p w:rsidR="002964A9" w:rsidRDefault="003F19B9" w:rsidP="001D143E">
      <w:r>
        <w:fldChar w:fldCharType="end"/>
      </w:r>
    </w:p>
    <w:sectPr w:rsidR="002964A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saaafv5a0zzr1eaw2d5ff99tppwtevz0t59&quot;&gt;reference&lt;record-ids&gt;&lt;item&gt;2523&lt;/item&gt;&lt;item&gt;2532&lt;/item&gt;&lt;item&gt;2533&lt;/item&gt;&lt;item&gt;2534&lt;/item&gt;&lt;/record-ids&gt;&lt;/item&gt;&lt;/Libraries&gt;"/>
  </w:docVars>
  <w:rsids>
    <w:rsidRoot w:val="001D143E"/>
    <w:rsid w:val="001D143E"/>
    <w:rsid w:val="002964A9"/>
    <w:rsid w:val="003F19B9"/>
    <w:rsid w:val="005C7700"/>
    <w:rsid w:val="007878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machl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4682</Characters>
  <Application>Microsoft Office Word</Application>
  <DocSecurity>0</DocSecurity>
  <Lines>39</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DM300T3A</dc:creator>
  <cp:lastModifiedBy>DM300T3A</cp:lastModifiedBy>
  <cp:revision>2</cp:revision>
  <dcterms:created xsi:type="dcterms:W3CDTF">2018-12-30T23:14:00Z</dcterms:created>
  <dcterms:modified xsi:type="dcterms:W3CDTF">2018-12-30T23:14:00Z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D:\02_manuscipt\0 이준행 darkroom\05_EMR_ESD\20190126 조기위암 내시경 치료 후 추적관찰.docx</vt:lpwstr>
  </property>
</Properties>
</file>